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69915" w14:textId="06362FC4" w:rsidR="001741DE" w:rsidRDefault="001741DE" w:rsidP="001741DE">
      <w:pPr>
        <w:spacing w:after="0" w:line="240" w:lineRule="auto"/>
        <w:jc w:val="center"/>
        <w:rPr>
          <w:rFonts w:ascii="Aptos Display" w:eastAsiaTheme="majorEastAsia" w:hAnsi="Aptos Display" w:cstheme="majorBidi"/>
          <w:b/>
          <w:bCs/>
          <w:color w:val="F79646" w:themeColor="accent6"/>
          <w:sz w:val="52"/>
          <w:szCs w:val="52"/>
        </w:rPr>
      </w:pPr>
      <w:r w:rsidRPr="001741DE">
        <w:rPr>
          <w:rFonts w:ascii="Aptos Display" w:eastAsiaTheme="majorEastAsia" w:hAnsi="Aptos Display" w:cstheme="majorBidi"/>
          <w:b/>
          <w:bCs/>
          <w:color w:val="F79646" w:themeColor="accent6"/>
          <w:sz w:val="52"/>
          <w:szCs w:val="52"/>
        </w:rPr>
        <w:t>Questions &amp; Recommended Answers</w:t>
      </w:r>
    </w:p>
    <w:p w14:paraId="621B3418" w14:textId="77777777" w:rsidR="001741DE" w:rsidRDefault="001741DE" w:rsidP="00226C79">
      <w:pPr>
        <w:spacing w:after="0" w:line="240" w:lineRule="auto"/>
        <w:rPr>
          <w:rFonts w:ascii="Aptos Display" w:eastAsiaTheme="majorEastAsia" w:hAnsi="Aptos Display" w:cstheme="majorBidi"/>
          <w:b/>
          <w:bCs/>
          <w:color w:val="F79646" w:themeColor="accent6"/>
          <w:sz w:val="52"/>
          <w:szCs w:val="52"/>
        </w:rPr>
      </w:pPr>
    </w:p>
    <w:p w14:paraId="3091D332" w14:textId="548ABFA7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Is AVA an intraoral scanner?</w:t>
      </w:r>
    </w:p>
    <w:p w14:paraId="655FFD34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"Does AVA also function as an IOS scanner?"</w:t>
      </w:r>
    </w:p>
    <w:p w14:paraId="3D9C9449" w14:textId="185A8DE2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  <w:r w:rsidRPr="001741DE">
        <w:rPr>
          <w:rFonts w:ascii="Aptos Display" w:hAnsi="Aptos Display"/>
        </w:rPr>
        <w:br/>
        <w:t>"AVA is not an IOS scanner. It is not designed to send files to the lab. AVA is a patient communication and treatment acceptance platform. The scanner is the entry point, but the value is the AI, the 2D/3D visualization, the treatment discussion, and the patient report."</w:t>
      </w:r>
    </w:p>
    <w:p w14:paraId="77C2B5C7" w14:textId="77777777" w:rsidR="001A379C" w:rsidRPr="000342EE" w:rsidRDefault="001A379C" w:rsidP="001741DE">
      <w:pPr>
        <w:spacing w:after="0" w:line="240" w:lineRule="auto"/>
        <w:rPr>
          <w:rFonts w:ascii="Aptos Display" w:hAnsi="Aptos Display"/>
        </w:rPr>
      </w:pPr>
    </w:p>
    <w:p w14:paraId="5CD8B4A8" w14:textId="2380BBFA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Is AVA similar in size to an impression scanner?</w:t>
      </w:r>
    </w:p>
    <w:p w14:paraId="00977F2E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"Is this similar in size to an impression scanner?"</w:t>
      </w:r>
    </w:p>
    <w:p w14:paraId="4EF6BBA3" w14:textId="5AD2541D" w:rsidR="001A379C" w:rsidRPr="001741DE" w:rsidRDefault="001741DE" w:rsidP="001A379C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6A893155" w14:textId="7EE12011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"AVA has a familiar scanner-like form factor, but it is lighter and designed for fast, easy use during patient communication workflows."</w:t>
      </w:r>
    </w:p>
    <w:p w14:paraId="2C367C5F" w14:textId="51F1D312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414E10F8" w14:textId="31E6A28C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Does AVA come with a laptop?</w:t>
      </w:r>
    </w:p>
    <w:p w14:paraId="6AEDC65E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"Does it come with a laptop, or must the customer install the software on their own computer?"</w:t>
      </w:r>
    </w:p>
    <w:p w14:paraId="3EE000E8" w14:textId="40670FB4" w:rsidR="001A379C" w:rsidRPr="001741DE" w:rsidRDefault="001741DE" w:rsidP="001A379C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328F8864" w14:textId="3232DB12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"AVA is delivered as a complete turnkey solution. The computer is included and the software is preloaded, so the practice does not need to install it on its own equipment."</w:t>
      </w:r>
    </w:p>
    <w:p w14:paraId="47704270" w14:textId="00B02D60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38B1A1EC" w14:textId="31D3326E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Can AVA be used in multiple rooms?</w:t>
      </w:r>
    </w:p>
    <w:p w14:paraId="119DAF68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"If they want to use it in multiple rooms, do they have to move the laptop and scanner from room to room?"</w:t>
      </w:r>
    </w:p>
    <w:p w14:paraId="695EE5FF" w14:textId="5910553F" w:rsidR="001B1310" w:rsidRPr="001741DE" w:rsidRDefault="001741DE" w:rsidP="001B1310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78AA50D5" w14:textId="541EEC6A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 xml:space="preserve">"Today AVA is delivered as a complete laptop-based system. The practice can move it between rooms on a </w:t>
      </w:r>
      <w:proofErr w:type="gramStart"/>
      <w:r w:rsidRPr="001741DE">
        <w:rPr>
          <w:rFonts w:ascii="Aptos Display" w:hAnsi="Aptos Display"/>
        </w:rPr>
        <w:t>cart, or</w:t>
      </w:r>
      <w:proofErr w:type="gramEnd"/>
      <w:r w:rsidRPr="001741DE">
        <w:rPr>
          <w:rFonts w:ascii="Aptos Display" w:hAnsi="Aptos Display"/>
        </w:rPr>
        <w:t xml:space="preserve"> add additional systems for multiple hygiene rooms or operatories."</w:t>
      </w:r>
    </w:p>
    <w:p w14:paraId="38EBFC7B" w14:textId="62A32DBF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5041D353" w14:textId="481AB6F8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Can AVA connect to the screens already installed in the operatory?</w:t>
      </w:r>
    </w:p>
    <w:p w14:paraId="0854EC6D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"Can the doctor show AVA on an existing flat screen in the room?"</w:t>
      </w:r>
    </w:p>
    <w:p w14:paraId="132C0EFA" w14:textId="2F23B18F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  <w:r w:rsidRPr="001741DE">
        <w:rPr>
          <w:rFonts w:ascii="Aptos Display" w:hAnsi="Aptos Display"/>
        </w:rPr>
        <w:br/>
        <w:t>"Yes. AVA can be shown directly on the laptop or displayed on a larger screen in the operatory, which makes patient communication even more powerful."</w:t>
      </w:r>
    </w:p>
    <w:p w14:paraId="1C474432" w14:textId="77777777" w:rsidR="001741DE" w:rsidRPr="001741DE" w:rsidRDefault="00000000" w:rsidP="001741DE">
      <w:pPr>
        <w:spacing w:after="0" w:line="240" w:lineRule="auto"/>
        <w:rPr>
          <w:rFonts w:ascii="Aptos Display" w:hAnsi="Aptos Display"/>
          <w:lang w:val="fr-FR"/>
        </w:rPr>
      </w:pPr>
      <w:r>
        <w:rPr>
          <w:rFonts w:ascii="Aptos Display" w:hAnsi="Aptos Display"/>
          <w:lang w:val="fr-FR"/>
        </w:rPr>
        <w:pict w14:anchorId="32ADBA20">
          <v:rect id="_x0000_i1025" style="width:0;height:1.5pt" o:hralign="center" o:hrstd="t" o:hr="t" fillcolor="#a0a0a0" stroked="f"/>
        </w:pict>
      </w:r>
    </w:p>
    <w:p w14:paraId="750FEE8E" w14:textId="4D71A780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lastRenderedPageBreak/>
        <w:t>Is AVA cordless?</w:t>
      </w:r>
    </w:p>
    <w:p w14:paraId="7F3FA6DB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"Is it cordless, or is that a charger at the end?"</w:t>
      </w:r>
    </w:p>
    <w:p w14:paraId="47F127B4" w14:textId="346D9F49" w:rsidR="000C21B4" w:rsidRPr="001741DE" w:rsidRDefault="001741DE" w:rsidP="000C21B4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098CFFE2" w14:textId="5918AAED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 xml:space="preserve">"AVA connects by USB-C. This allows high-quality image transfer, reliable performance, and a lighter handpiece. </w:t>
      </w:r>
      <w:r w:rsidRPr="000342EE">
        <w:rPr>
          <w:rFonts w:ascii="Aptos Display" w:hAnsi="Aptos Display"/>
        </w:rPr>
        <w:t>There is no external power supply needed."</w:t>
      </w:r>
    </w:p>
    <w:p w14:paraId="01412C44" w14:textId="56707300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3C4BD1CB" w14:textId="6ABA27C1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Are the tips autoclavable?</w:t>
      </w:r>
    </w:p>
    <w:p w14:paraId="43BC2F37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"How many times can the tips be autoclaved?"</w:t>
      </w:r>
    </w:p>
    <w:p w14:paraId="256C2773" w14:textId="16D6EEBE" w:rsidR="003E2738" w:rsidRPr="001741DE" w:rsidRDefault="001741DE" w:rsidP="003E2738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413231C8" w14:textId="411B1371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"AVA is supplied with three autoclavable tips. Each tip can be autoclaved up to 250 times, and additional tips can be ordered if needed."</w:t>
      </w:r>
    </w:p>
    <w:p w14:paraId="3DAC98AD" w14:textId="4E91B4C8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216A0894" w14:textId="1111516A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Are different tips required for upper and lower arches?</w:t>
      </w:r>
    </w:p>
    <w:p w14:paraId="7BD7E689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"Do they need a different tip for the upper arch and lower arch?"</w:t>
      </w:r>
    </w:p>
    <w:p w14:paraId="24B40EA2" w14:textId="6DD99B23" w:rsidR="003E2738" w:rsidRPr="001741DE" w:rsidRDefault="001741DE" w:rsidP="003E2738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2AA20FE1" w14:textId="54C5B1F3" w:rsidR="001741DE" w:rsidRPr="003E2738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 xml:space="preserve">"No. The same tip is used for upper and lower arches. </w:t>
      </w:r>
      <w:r w:rsidRPr="003E2738">
        <w:rPr>
          <w:rFonts w:ascii="Aptos Display" w:hAnsi="Aptos Display"/>
        </w:rPr>
        <w:t>The rotating tip design makes access easy during scanning."</w:t>
      </w:r>
    </w:p>
    <w:p w14:paraId="2647F8F7" w14:textId="5021896C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3226E77C" w14:textId="6AA69ABE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Are different tip sizes available?</w:t>
      </w:r>
    </w:p>
    <w:p w14:paraId="198B4C07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"Are there different tip sizes for small mouths or larger mouths?"</w:t>
      </w:r>
    </w:p>
    <w:p w14:paraId="0FF06311" w14:textId="3F646772" w:rsidR="003E2738" w:rsidRPr="001741DE" w:rsidRDefault="001741DE" w:rsidP="003E2738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14153156" w14:textId="2AA7A2E1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"AVA uses one tip size, designed to work for both small and larger mouths. So far, there has been no specific feedback requiring additional tip sizes."</w:t>
      </w:r>
    </w:p>
    <w:p w14:paraId="0C125F87" w14:textId="3794DD82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37E762C2" w14:textId="2F4EE936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Is there a disposable barrier for the handpiece?</w:t>
      </w:r>
    </w:p>
    <w:p w14:paraId="42C48677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"The tips are autoclavable, but is there a barrier for the rest of the unit?"</w:t>
      </w:r>
    </w:p>
    <w:p w14:paraId="0147A342" w14:textId="4949EFBE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  <w:r w:rsidRPr="001741DE">
        <w:rPr>
          <w:rFonts w:ascii="Aptos Display" w:hAnsi="Aptos Display"/>
        </w:rPr>
        <w:br/>
        <w:t xml:space="preserve">"The tips are autoclaved. The handpiece itself is cleaned with the usual disinfecting wipes used in dental practices. </w:t>
      </w:r>
      <w:r w:rsidRPr="000342EE">
        <w:rPr>
          <w:rFonts w:ascii="Aptos Display" w:hAnsi="Aptos Display"/>
        </w:rPr>
        <w:t>No disposable barrier is currently required."</w:t>
      </w:r>
    </w:p>
    <w:p w14:paraId="344EC397" w14:textId="347F2C75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4CB23C91" w14:textId="50D24198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Does AVA automatically detect caries?</w:t>
      </w:r>
    </w:p>
    <w:p w14:paraId="6CCA5B4E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"Does it have an automatic caries detector? Is it AI that points out the caries?"</w:t>
      </w:r>
    </w:p>
    <w:p w14:paraId="2A1DB294" w14:textId="01E90D9A" w:rsidR="00DF45C7" w:rsidRPr="001741DE" w:rsidRDefault="001741DE" w:rsidP="00DF45C7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50589954" w14:textId="72802F9C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"AVA uses AI to highlight visible findings on the captured images. The dentist then reviews, confirms, rejects, or comments on each finding."</w:t>
      </w:r>
    </w:p>
    <w:p w14:paraId="71FF02E1" w14:textId="3AAF7466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5F1E69FF" w14:textId="17544DF0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lastRenderedPageBreak/>
        <w:t>Does AVA replace X-rays or bitewings?</w:t>
      </w:r>
    </w:p>
    <w:p w14:paraId="2CD54A02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"Does AVA replace X-rays or bitewings?"</w:t>
      </w:r>
    </w:p>
    <w:p w14:paraId="0D84F78F" w14:textId="397E0413" w:rsidR="00AE383F" w:rsidRPr="001741DE" w:rsidRDefault="001741DE" w:rsidP="00AE383F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4119F1B4" w14:textId="765B3A5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 xml:space="preserve">"AVA does not replace X-rays or bitewings. It helps identify and visualize visible surface findings and supports </w:t>
      </w:r>
      <w:proofErr w:type="gramStart"/>
      <w:r w:rsidRPr="001741DE">
        <w:rPr>
          <w:rFonts w:ascii="Aptos Display" w:hAnsi="Aptos Display"/>
        </w:rPr>
        <w:t>the conversation</w:t>
      </w:r>
      <w:proofErr w:type="gramEnd"/>
      <w:r w:rsidRPr="001741DE">
        <w:rPr>
          <w:rFonts w:ascii="Aptos Display" w:hAnsi="Aptos Display"/>
        </w:rPr>
        <w:t xml:space="preserve"> with the patient. The dentist still decides when X-rays or additional examinations are needed."</w:t>
      </w:r>
    </w:p>
    <w:p w14:paraId="1B5A6E8B" w14:textId="326F19C8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774F9067" w14:textId="322EBBB7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Does AVA detect interproximal caries?</w:t>
      </w:r>
    </w:p>
    <w:p w14:paraId="4263AB51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"Does it detect what is between the teeth?"</w:t>
      </w:r>
    </w:p>
    <w:p w14:paraId="04B00B7C" w14:textId="0B48D07D" w:rsidR="00AE383F" w:rsidRPr="001741DE" w:rsidRDefault="001741DE" w:rsidP="00AE383F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70B54B57" w14:textId="5D672CAE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"AVA focuses on visible findings. It is not intended to detect interproximal caries. For that, the dentist still uses X-rays, bitewings, probing, and clinical judgment."</w:t>
      </w:r>
    </w:p>
    <w:p w14:paraId="76184AC1" w14:textId="3C640E4E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1CF8BB96" w14:textId="4433F38C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Does AVA detect soft tissue problems?</w:t>
      </w:r>
    </w:p>
    <w:p w14:paraId="0D412B82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"Is there any soft tissue detection?"</w:t>
      </w:r>
    </w:p>
    <w:p w14:paraId="182ECEAE" w14:textId="50F172F9" w:rsidR="003528D9" w:rsidRPr="001741DE" w:rsidRDefault="001741DE" w:rsidP="003528D9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56BBA261" w14:textId="249D9F09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"Today AVA focuses on tooth structure and visible hard-tissue findings. Gingival inflammation and crown margin detection are planned future developments."</w:t>
      </w:r>
    </w:p>
    <w:p w14:paraId="775153C7" w14:textId="59D48994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0607F2C1" w14:textId="1A21C56B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Should we say AVA diagnoses?</w:t>
      </w:r>
    </w:p>
    <w:p w14:paraId="79F89A85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"Should we say AVA diagnoses, or should we say it detects findings?"</w:t>
      </w:r>
    </w:p>
    <w:p w14:paraId="514CDA4D" w14:textId="6B215CDD" w:rsidR="003528D9" w:rsidRPr="001741DE" w:rsidRDefault="001741DE" w:rsidP="003528D9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0C5F8ABA" w14:textId="7830CFC2" w:rsidR="001741DE" w:rsidRPr="003528D9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 xml:space="preserve">"AVA </w:t>
      </w:r>
      <w:r w:rsidR="003A36A1">
        <w:rPr>
          <w:rFonts w:ascii="Aptos Display" w:hAnsi="Aptos Display"/>
        </w:rPr>
        <w:t xml:space="preserve">helps to </w:t>
      </w:r>
      <w:r w:rsidRPr="001741DE">
        <w:rPr>
          <w:rFonts w:ascii="Aptos Display" w:hAnsi="Aptos Display"/>
        </w:rPr>
        <w:t xml:space="preserve">detect and visualizes areas of concern. </w:t>
      </w:r>
      <w:r w:rsidRPr="003528D9">
        <w:rPr>
          <w:rFonts w:ascii="Aptos Display" w:hAnsi="Aptos Display"/>
        </w:rPr>
        <w:t>The dentist remains responsible for diagnosis and treatment decisions."</w:t>
      </w:r>
    </w:p>
    <w:p w14:paraId="4859B160" w14:textId="01247539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33F6855F" w14:textId="4D976ED1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Does the dentist stay in control?</w:t>
      </w:r>
    </w:p>
    <w:p w14:paraId="13674AA8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"Does the AI decide, or does the dentist decide?"</w:t>
      </w:r>
    </w:p>
    <w:p w14:paraId="7CA7CAE5" w14:textId="7F96D8D7" w:rsidR="003A36A1" w:rsidRPr="001741DE" w:rsidRDefault="001741DE" w:rsidP="003A36A1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4C1FB86A" w14:textId="0B43443B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"AVA never replaces the dentist. It helps the dentist show what they see, but the clinical decision always remains with the doctor."</w:t>
      </w:r>
    </w:p>
    <w:p w14:paraId="77F292D8" w14:textId="59099E06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2FF86E97" w14:textId="69517010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Can the patient receive the report?</w:t>
      </w:r>
    </w:p>
    <w:p w14:paraId="68B77616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"Can patients take the treatment plan home?"</w:t>
      </w:r>
    </w:p>
    <w:p w14:paraId="0EAB3AC3" w14:textId="331A803B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  <w:r w:rsidRPr="001741DE">
        <w:rPr>
          <w:rFonts w:ascii="Aptos Display" w:hAnsi="Aptos Display"/>
        </w:rPr>
        <w:br/>
        <w:t>"Yes. The patient can leave with a personalized report by PDF, email, or QR code, so they can review the information after the appointment."</w:t>
      </w:r>
    </w:p>
    <w:p w14:paraId="59FA0DAD" w14:textId="1AB6315A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68EB8095" w14:textId="3A48DDB9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lastRenderedPageBreak/>
        <w:t>Is the dentist obligated to share the report?</w:t>
      </w:r>
    </w:p>
    <w:p w14:paraId="2DB0D30F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"What if the dentist does not want to share the report with the patient?"</w:t>
      </w:r>
    </w:p>
    <w:p w14:paraId="739DB4BF" w14:textId="182A3776" w:rsidR="003A36A1" w:rsidRPr="001741DE" w:rsidRDefault="001741DE" w:rsidP="003A36A1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042BFC7A" w14:textId="46820BD4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"The dentist has full control. The report can be shared with the patient or kept internal, depending on the doctor’s preference."</w:t>
      </w:r>
    </w:p>
    <w:p w14:paraId="268175D1" w14:textId="269E67FC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4F918DD2" w14:textId="7CD589DA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Does AVA integrate with practice management software?</w:t>
      </w:r>
    </w:p>
    <w:p w14:paraId="1DFA824A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"How does the report integrate with the practice management software?"</w:t>
      </w:r>
    </w:p>
    <w:p w14:paraId="2E6511EC" w14:textId="2B711FA8" w:rsidR="003A36A1" w:rsidRPr="001741DE" w:rsidRDefault="001741DE" w:rsidP="003A36A1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766D57AF" w14:textId="365D336A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"Today, the report can be exported as a PDF and added to the patient file. PMS integrations are in progress, with the goal of sending images, reports, and relevant data directly into the patient record."</w:t>
      </w:r>
    </w:p>
    <w:p w14:paraId="5BC9C351" w14:textId="7386D9B3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6656E63F" w14:textId="65FC1BB4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Does AVA send STL files to labs?</w:t>
      </w:r>
    </w:p>
    <w:p w14:paraId="2ECBE757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"Can AVA send files like an IOS?"</w:t>
      </w:r>
    </w:p>
    <w:p w14:paraId="5F76B006" w14:textId="6A9A0FA1" w:rsidR="00F65CEE" w:rsidRPr="001741DE" w:rsidRDefault="001741DE" w:rsidP="00F65CE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674BB197" w14:textId="2115502C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"AVA is not designed for lab file transfer. Its value is in the 2D/3D visualization, AI findings, patient communication, and treatment acceptance workflow."</w:t>
      </w:r>
    </w:p>
    <w:p w14:paraId="5DE8DEC5" w14:textId="33569497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49B72181" w14:textId="2C2C0821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What happens if the AI subscription is cancelled?</w:t>
      </w:r>
    </w:p>
    <w:p w14:paraId="118D27F6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"What happens if the dentist stops paying for the AI subscription?"</w:t>
      </w:r>
    </w:p>
    <w:p w14:paraId="6F42B087" w14:textId="60D043F0" w:rsidR="00F65CEE" w:rsidRPr="001741DE" w:rsidRDefault="001741DE" w:rsidP="00F65CE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07A7AA8E" w14:textId="0FF44C8C" w:rsidR="00F75E54" w:rsidRPr="00F75E54" w:rsidRDefault="00F75E54" w:rsidP="00F75E54">
      <w:pPr>
        <w:spacing w:after="0" w:line="240" w:lineRule="auto"/>
        <w:rPr>
          <w:rFonts w:ascii="Aptos Display" w:hAnsi="Aptos Display"/>
        </w:rPr>
      </w:pPr>
      <w:r w:rsidRPr="00F75E54">
        <w:rPr>
          <w:rFonts w:ascii="Aptos Display" w:hAnsi="Aptos Display"/>
        </w:rPr>
        <w:t>"If the AI subscription is cancelled, the AVA device remains fully operational for scanning, visualization, patient communication, and report generation. However, all AI-assisted detection and automated findings identification features will be disabled.</w:t>
      </w:r>
    </w:p>
    <w:p w14:paraId="24904C50" w14:textId="2A295653" w:rsidR="00F75E54" w:rsidRPr="00F75E54" w:rsidRDefault="00F75E54" w:rsidP="00F75E54">
      <w:pPr>
        <w:spacing w:after="0" w:line="240" w:lineRule="auto"/>
        <w:rPr>
          <w:rFonts w:ascii="Aptos Display" w:hAnsi="Aptos Display"/>
        </w:rPr>
      </w:pPr>
      <w:r w:rsidRPr="00F75E54">
        <w:rPr>
          <w:rFonts w:ascii="Aptos Display" w:hAnsi="Aptos Display"/>
        </w:rPr>
        <w:t xml:space="preserve">The practice can continue to perform scans and create patient reports, but all findings and clinical observations will need to be entered manually by the clinician, </w:t>
      </w:r>
      <w:proofErr w:type="gramStart"/>
      <w:r w:rsidRPr="00F75E54">
        <w:rPr>
          <w:rFonts w:ascii="Aptos Display" w:hAnsi="Aptos Display"/>
        </w:rPr>
        <w:t>similar to</w:t>
      </w:r>
      <w:proofErr w:type="gramEnd"/>
      <w:r w:rsidRPr="00F75E54">
        <w:rPr>
          <w:rFonts w:ascii="Aptos Display" w:hAnsi="Aptos Display"/>
        </w:rPr>
        <w:t xml:space="preserve"> a traditional digital communication workflow such as Scan &amp; Tell.</w:t>
      </w:r>
    </w:p>
    <w:p w14:paraId="48880C0D" w14:textId="4ECC5561" w:rsidR="001741DE" w:rsidRDefault="00F75E54" w:rsidP="00F75E54">
      <w:pPr>
        <w:spacing w:after="0" w:line="240" w:lineRule="auto"/>
        <w:rPr>
          <w:rFonts w:ascii="Aptos Display" w:hAnsi="Aptos Display"/>
        </w:rPr>
      </w:pPr>
      <w:r w:rsidRPr="00F75E54">
        <w:rPr>
          <w:rFonts w:ascii="Aptos Display" w:hAnsi="Aptos Display"/>
        </w:rPr>
        <w:t>The dentist remains in full control of the workflow, but no AI analysis or automatic detection will be available until the subscription is reactivated."</w:t>
      </w:r>
    </w:p>
    <w:p w14:paraId="7C4D96E6" w14:textId="77777777" w:rsidR="00F75E54" w:rsidRPr="000342EE" w:rsidRDefault="00F75E54" w:rsidP="00F75E54">
      <w:pPr>
        <w:spacing w:after="0" w:line="240" w:lineRule="auto"/>
        <w:rPr>
          <w:rFonts w:ascii="Aptos Display" w:hAnsi="Aptos Display"/>
        </w:rPr>
      </w:pPr>
    </w:p>
    <w:p w14:paraId="26433826" w14:textId="5E49BB94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Who bills the subscription?</w:t>
      </w:r>
    </w:p>
    <w:p w14:paraId="7BCDD315" w14:textId="465CA25D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 xml:space="preserve">"Does the subscription fee bill through </w:t>
      </w:r>
      <w:r w:rsidR="000342EE">
        <w:rPr>
          <w:rFonts w:ascii="Aptos Display" w:hAnsi="Aptos Display"/>
        </w:rPr>
        <w:t>Dealer</w:t>
      </w:r>
      <w:r w:rsidRPr="001741DE">
        <w:rPr>
          <w:rFonts w:ascii="Aptos Display" w:hAnsi="Aptos Display"/>
        </w:rPr>
        <w:t>?"</w:t>
      </w:r>
    </w:p>
    <w:p w14:paraId="2227BF32" w14:textId="39F8A186" w:rsidR="00F65CEE" w:rsidRPr="001741DE" w:rsidRDefault="001741DE" w:rsidP="00F65CE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69DEB0A9" w14:textId="10E11770" w:rsidR="001741DE" w:rsidRPr="00F65CE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 xml:space="preserve">"The AI subscription is managed and collected by 3DISC. </w:t>
      </w:r>
      <w:r w:rsidR="000342EE">
        <w:rPr>
          <w:rFonts w:ascii="Aptos Display" w:hAnsi="Aptos Display"/>
        </w:rPr>
        <w:t>Dealer</w:t>
      </w:r>
      <w:r w:rsidRPr="00F65CEE">
        <w:rPr>
          <w:rFonts w:ascii="Aptos Display" w:hAnsi="Aptos Display"/>
        </w:rPr>
        <w:t xml:space="preserve"> is compensated through the agreed partner model."</w:t>
      </w:r>
    </w:p>
    <w:p w14:paraId="1F2C38E2" w14:textId="72274731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7E8F08BE" w14:textId="6A030965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What is included in the launch offer?</w:t>
      </w:r>
    </w:p>
    <w:p w14:paraId="504F6EA3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"What is included in the introductory offer?"</w:t>
      </w:r>
    </w:p>
    <w:p w14:paraId="46777F95" w14:textId="092ECF4A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lastRenderedPageBreak/>
        <w:t>Answer</w:t>
      </w:r>
      <w:r w:rsidRPr="001741DE">
        <w:rPr>
          <w:rFonts w:ascii="Aptos Display" w:hAnsi="Aptos Display"/>
        </w:rPr>
        <w:br/>
        <w:t>"For the launch period, AVA includes AI for the life of the unit. This gives early customers a strong financial incentive to adopt AVA immediately."</w:t>
      </w:r>
    </w:p>
    <w:p w14:paraId="4A872B52" w14:textId="51E02A44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3E95BCC9" w14:textId="540521F4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What support is provided?</w:t>
      </w:r>
    </w:p>
    <w:p w14:paraId="11783640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"What support will be available?"</w:t>
      </w:r>
    </w:p>
    <w:p w14:paraId="4BC5F6D0" w14:textId="03FD74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  <w:r w:rsidRPr="001741DE">
        <w:rPr>
          <w:rFonts w:ascii="Aptos Display" w:hAnsi="Aptos Display"/>
        </w:rPr>
        <w:br/>
      </w:r>
      <w:r w:rsidR="00892EFD">
        <w:rPr>
          <w:rFonts w:ascii="Aptos Display" w:hAnsi="Aptos Display"/>
        </w:rPr>
        <w:t>“</w:t>
      </w:r>
      <w:r w:rsidRPr="001741DE">
        <w:rPr>
          <w:rFonts w:ascii="Aptos Display" w:hAnsi="Aptos Display"/>
        </w:rPr>
        <w:t xml:space="preserve">3DISC provides support coverage 18 hours a day, 5 days a week. Dental professionals are available for onboarding, clinical support, product training, and workflow </w:t>
      </w:r>
      <w:proofErr w:type="gramStart"/>
      <w:r w:rsidRPr="001741DE">
        <w:rPr>
          <w:rFonts w:ascii="Aptos Display" w:hAnsi="Aptos Display"/>
        </w:rPr>
        <w:t>optimization.</w:t>
      </w:r>
      <w:r w:rsidR="00892EFD">
        <w:rPr>
          <w:rFonts w:ascii="Aptos Display" w:hAnsi="Aptos Display"/>
        </w:rPr>
        <w:t>”</w:t>
      </w:r>
      <w:proofErr w:type="gramEnd"/>
    </w:p>
    <w:p w14:paraId="31855C5C" w14:textId="2D69B998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6434FD5A" w14:textId="2A86DDF2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Will there be local outside reps?</w:t>
      </w:r>
    </w:p>
    <w:p w14:paraId="5FE84DEB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"Do you have local outside reps?"</w:t>
      </w:r>
    </w:p>
    <w:p w14:paraId="6E02239C" w14:textId="75754D81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631CFF72" w14:textId="7D23CE8B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"AVA will be sold through distribution partners, supported by 3DISC. We provide remote support, online demos, training, and sales tools to help the distributor teams succeed."</w:t>
      </w:r>
    </w:p>
    <w:p w14:paraId="6A80A848" w14:textId="302B3797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64C4B343" w14:textId="2E50EA56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Can an assistant or hygienist use AVA?</w:t>
      </w:r>
    </w:p>
    <w:p w14:paraId="691DFAC3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"Who can perform the scan?"</w:t>
      </w:r>
    </w:p>
    <w:p w14:paraId="3E29FA7C" w14:textId="185B6803" w:rsidR="002552A0" w:rsidRPr="001741DE" w:rsidRDefault="001741DE" w:rsidP="002552A0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6B7B333F" w14:textId="421E68C9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"AVA is designed to fit naturally into the hygiene workflow. A hygienist or assistant can perform the scan before the dentist enters the room, saving time and preparing a better patient conversation."</w:t>
      </w:r>
    </w:p>
    <w:p w14:paraId="7069EDAC" w14:textId="05B1ED12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2ACFCE01" w14:textId="13A9B320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How long does the scan take?</w:t>
      </w:r>
    </w:p>
    <w:p w14:paraId="011ED336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"How fast is the scan?"</w:t>
      </w:r>
    </w:p>
    <w:p w14:paraId="16995FBD" w14:textId="7F788856" w:rsidR="002552A0" w:rsidRPr="001741DE" w:rsidRDefault="001741DE" w:rsidP="002552A0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14FA9414" w14:textId="7785CE3A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 xml:space="preserve">"AVA is designed for </w:t>
      </w:r>
      <w:proofErr w:type="gramStart"/>
      <w:r w:rsidRPr="001741DE">
        <w:rPr>
          <w:rFonts w:ascii="Aptos Display" w:hAnsi="Aptos Display"/>
        </w:rPr>
        <w:t>a fast</w:t>
      </w:r>
      <w:proofErr w:type="gramEnd"/>
      <w:r w:rsidRPr="001741DE">
        <w:rPr>
          <w:rFonts w:ascii="Aptos Display" w:hAnsi="Aptos Display"/>
        </w:rPr>
        <w:t xml:space="preserve"> chairside workflow. After a short scan of the upper and lower arches, AI processing prepares the findings within seconds."</w:t>
      </w:r>
    </w:p>
    <w:p w14:paraId="6C0F8E01" w14:textId="4E1354F6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2BC7B08B" w14:textId="40C1A59D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Is training difficult?</w:t>
      </w:r>
    </w:p>
    <w:p w14:paraId="26CC7D38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"How much training is needed?"</w:t>
      </w:r>
    </w:p>
    <w:p w14:paraId="0DEC9414" w14:textId="4AEC19A7" w:rsidR="002552A0" w:rsidRPr="001741DE" w:rsidRDefault="001741DE" w:rsidP="002552A0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47F988B9" w14:textId="7938F361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"AVA is easier to train than an impression scanner. The goal is not to create lab files; the goal is to capture images quickly and support the patient discussion."</w:t>
      </w:r>
    </w:p>
    <w:p w14:paraId="4AFF09A8" w14:textId="02E3ADA6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352253D0" w14:textId="270713F9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Is there a customer-facing video?</w:t>
      </w:r>
    </w:p>
    <w:p w14:paraId="00F62DFB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"Do we have a video for customers to see how it works?"</w:t>
      </w:r>
    </w:p>
    <w:p w14:paraId="05852474" w14:textId="2C4DDEAE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lastRenderedPageBreak/>
        <w:t>Answer</w:t>
      </w:r>
      <w:r w:rsidRPr="001741DE">
        <w:rPr>
          <w:rFonts w:ascii="Aptos Display" w:hAnsi="Aptos Display"/>
        </w:rPr>
        <w:br/>
        <w:t>"Yes. Workflow videos and KOL testimonial content are being produced to help sales teams demonstrate AVA to customers."</w:t>
      </w:r>
    </w:p>
    <w:p w14:paraId="5FD43168" w14:textId="42648F61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6A78569E" w14:textId="5C2C96B5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How were the ROI numbers calculated?</w:t>
      </w:r>
    </w:p>
    <w:p w14:paraId="259FE48F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"How did you calculate the ROI? Is it based on averages? How big is the practice?"</w:t>
      </w:r>
    </w:p>
    <w:p w14:paraId="021010C7" w14:textId="4D0A1B56" w:rsidR="007A1D5F" w:rsidRPr="001741DE" w:rsidRDefault="001741DE" w:rsidP="007A1D5F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3D605911" w14:textId="14E376B5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"The ROI calculator is a sales tool that allows each practice to enter its own data: number of patients per day, working days, diagnosed cases, and average treatment value. The goal is to help the dentist estimate the potential revenue impact of higher treatment acceptance."</w:t>
      </w:r>
    </w:p>
    <w:p w14:paraId="3445B28D" w14:textId="17C7991F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70DF9FBD" w14:textId="6AF4CC3D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Can the ROI be customized for each practice?</w:t>
      </w:r>
    </w:p>
    <w:p w14:paraId="4E0011AA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"Can doctors use their own numbers?"</w:t>
      </w:r>
    </w:p>
    <w:p w14:paraId="73B29845" w14:textId="2F17BFC3" w:rsidR="007A1D5F" w:rsidRPr="001741DE" w:rsidRDefault="001741DE" w:rsidP="007A1D5F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25889664" w14:textId="452313F8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"Yes. The ROI calculator is customizable. Each dentist can enter their own daily patient volume, treatment volume, and working days to estimate their own potential impact."</w:t>
      </w:r>
    </w:p>
    <w:p w14:paraId="03FE2F9B" w14:textId="3D2471EF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49750667" w14:textId="3BF3FB5F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What is the difference between AVA and an intraoral camera?</w:t>
      </w:r>
    </w:p>
    <w:p w14:paraId="298386FE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"Why not just use an intraoral camera?"</w:t>
      </w:r>
    </w:p>
    <w:p w14:paraId="35DE957E" w14:textId="713AEBEC" w:rsidR="00931E69" w:rsidRPr="001741DE" w:rsidRDefault="001741DE" w:rsidP="00931E69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3719C6BC" w14:textId="48EF33C3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"An intraoral camera shows images. AVA</w:t>
      </w:r>
      <w:r w:rsidR="009D69B7" w:rsidRPr="009D69B7">
        <w:rPr>
          <w:rFonts w:ascii="Aptos Display" w:hAnsi="Aptos Display"/>
        </w:rPr>
        <w:t xml:space="preserve"> </w:t>
      </w:r>
      <w:r w:rsidR="009D69B7" w:rsidRPr="001741DE">
        <w:rPr>
          <w:rFonts w:ascii="Aptos Display" w:hAnsi="Aptos Display"/>
        </w:rPr>
        <w:t xml:space="preserve">value is in </w:t>
      </w:r>
      <w:r w:rsidR="009D69B7">
        <w:rPr>
          <w:rFonts w:ascii="Aptos Display" w:hAnsi="Aptos Display"/>
        </w:rPr>
        <w:t>its</w:t>
      </w:r>
      <w:r w:rsidR="009D69B7" w:rsidRPr="001741DE">
        <w:rPr>
          <w:rFonts w:ascii="Aptos Display" w:hAnsi="Aptos Display"/>
        </w:rPr>
        <w:t xml:space="preserve"> 2D/3D visualization, AI findings, patient communication, and treatment acceptance workflow."</w:t>
      </w:r>
    </w:p>
    <w:p w14:paraId="72E9EA78" w14:textId="4C52C581" w:rsidR="001741DE" w:rsidRPr="009D69B7" w:rsidRDefault="001741DE" w:rsidP="001741DE">
      <w:pPr>
        <w:spacing w:after="0" w:line="240" w:lineRule="auto"/>
        <w:rPr>
          <w:rFonts w:ascii="Aptos Display" w:hAnsi="Aptos Display"/>
        </w:rPr>
      </w:pPr>
    </w:p>
    <w:p w14:paraId="12D4E513" w14:textId="14329A79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 xml:space="preserve">What is the difference between AVA and </w:t>
      </w:r>
      <w:proofErr w:type="gramStart"/>
      <w:r w:rsidRPr="001741DE">
        <w:t>an IOS</w:t>
      </w:r>
      <w:proofErr w:type="gramEnd"/>
      <w:r w:rsidRPr="001741DE">
        <w:t>?</w:t>
      </w:r>
    </w:p>
    <w:p w14:paraId="0C64B78A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"How do we explain that AVA is not an IOS?"</w:t>
      </w:r>
    </w:p>
    <w:p w14:paraId="0EE1CE00" w14:textId="1A7685A9" w:rsidR="009D69B7" w:rsidRPr="001741DE" w:rsidRDefault="001741DE" w:rsidP="009D69B7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07A89791" w14:textId="38171908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 xml:space="preserve">"An IOS is a technical device used mainly to replace impression taking and send files to the lab. AVA is different. AVA changes the conversation between the dentist and the patient. </w:t>
      </w:r>
      <w:r w:rsidRPr="000342EE">
        <w:rPr>
          <w:rFonts w:ascii="Aptos Display" w:hAnsi="Aptos Display"/>
        </w:rPr>
        <w:t>It helps the patient understand, trust, and accept treatment."</w:t>
      </w:r>
    </w:p>
    <w:p w14:paraId="69CB46AD" w14:textId="203307DE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3663531C" w14:textId="755BB887" w:rsidR="001741DE" w:rsidRPr="001741DE" w:rsidRDefault="0093070A" w:rsidP="00F75E54">
      <w:pPr>
        <w:pStyle w:val="Titre2"/>
        <w:numPr>
          <w:ilvl w:val="0"/>
          <w:numId w:val="22"/>
        </w:numPr>
      </w:pPr>
      <w:r>
        <w:t>Does AVA propose IOS capability?</w:t>
      </w:r>
    </w:p>
    <w:p w14:paraId="1B78211B" w14:textId="16FD743D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 xml:space="preserve">"If customers ask about future IOS capability, </w:t>
      </w:r>
      <w:r w:rsidR="0093070A">
        <w:rPr>
          <w:rFonts w:ascii="Aptos Display" w:hAnsi="Aptos Display"/>
        </w:rPr>
        <w:t>what shall we answer?</w:t>
      </w:r>
      <w:r w:rsidRPr="001741DE">
        <w:rPr>
          <w:rFonts w:ascii="Aptos Display" w:hAnsi="Aptos Display"/>
        </w:rPr>
        <w:t>"</w:t>
      </w:r>
    </w:p>
    <w:p w14:paraId="6A9ACAAB" w14:textId="6960D4A8" w:rsidR="0093070A" w:rsidRPr="001741DE" w:rsidRDefault="001741DE" w:rsidP="0093070A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4F5DF55C" w14:textId="2425B230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"Today we are focusing on AVA. AVA is a patient communication and treatment acceptance platform. It is not positioned as an IOS, and the value is not lab-file transmission."</w:t>
      </w:r>
    </w:p>
    <w:p w14:paraId="629AB232" w14:textId="5092D329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63B317F5" w14:textId="0D23C893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Does AVA detect everything?</w:t>
      </w:r>
    </w:p>
    <w:p w14:paraId="68AAEC24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"What does AVA detect today?"</w:t>
      </w:r>
    </w:p>
    <w:p w14:paraId="00320EA1" w14:textId="10198F1B" w:rsidR="00B235CE" w:rsidRPr="001741DE" w:rsidRDefault="001741DE" w:rsidP="00B235C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lastRenderedPageBreak/>
        <w:t>Answer</w:t>
      </w:r>
    </w:p>
    <w:p w14:paraId="79FDD7A1" w14:textId="421D9BF7" w:rsid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 xml:space="preserve">"Today AVA helps identify visible findings including caries, </w:t>
      </w:r>
      <w:r w:rsidR="00B235CE">
        <w:rPr>
          <w:rFonts w:ascii="Aptos Display" w:hAnsi="Aptos Display"/>
        </w:rPr>
        <w:t>tartar</w:t>
      </w:r>
      <w:r w:rsidRPr="001741DE">
        <w:rPr>
          <w:rFonts w:ascii="Aptos Display" w:hAnsi="Aptos Display"/>
        </w:rPr>
        <w:t xml:space="preserve">, composite restorations, amalgam restorations, and broken teeth. </w:t>
      </w:r>
      <w:r w:rsidRPr="00B235CE">
        <w:rPr>
          <w:rFonts w:ascii="Aptos Display" w:hAnsi="Aptos Display"/>
        </w:rPr>
        <w:t>More indications are planned in the roadmap</w:t>
      </w:r>
      <w:r w:rsidR="00F52544">
        <w:rPr>
          <w:rFonts w:ascii="Aptos Display" w:hAnsi="Aptos Display"/>
        </w:rPr>
        <w:t>, like</w:t>
      </w:r>
      <w:r w:rsidR="00F52544" w:rsidRPr="00F52544">
        <w:rPr>
          <w:rFonts w:ascii="Aptos Display" w:hAnsi="Aptos Display"/>
        </w:rPr>
        <w:t xml:space="preserve"> </w:t>
      </w:r>
      <w:r w:rsidR="00F52544" w:rsidRPr="001741DE">
        <w:rPr>
          <w:rFonts w:ascii="Aptos Display" w:hAnsi="Aptos Display"/>
        </w:rPr>
        <w:t>Gingival inflammation and crown margin detection."</w:t>
      </w:r>
    </w:p>
    <w:p w14:paraId="4DAA43FA" w14:textId="77777777" w:rsidR="00F52544" w:rsidRPr="00F52544" w:rsidRDefault="00F52544" w:rsidP="001741DE">
      <w:pPr>
        <w:spacing w:after="0" w:line="240" w:lineRule="auto"/>
        <w:rPr>
          <w:rFonts w:ascii="Aptos Display" w:hAnsi="Aptos Display"/>
        </w:rPr>
      </w:pPr>
    </w:p>
    <w:p w14:paraId="1A462DE8" w14:textId="0A6B8F7C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Can AVA help with patient follow-up?</w:t>
      </w:r>
    </w:p>
    <w:p w14:paraId="115BDED9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"What happens when the patient says they want to wait?"</w:t>
      </w:r>
    </w:p>
    <w:p w14:paraId="0C80DBD7" w14:textId="615CF624" w:rsidR="009F28E2" w:rsidRPr="001741DE" w:rsidRDefault="001741DE" w:rsidP="009F28E2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467E72A4" w14:textId="22178A08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 xml:space="preserve">"AVA helps the dentist track what the patient accepted, declined, or wanted to consider. </w:t>
      </w:r>
      <w:proofErr w:type="gramStart"/>
      <w:r w:rsidRPr="001741DE">
        <w:rPr>
          <w:rFonts w:ascii="Aptos Display" w:hAnsi="Aptos Display"/>
        </w:rPr>
        <w:t>At</w:t>
      </w:r>
      <w:proofErr w:type="gramEnd"/>
      <w:r w:rsidRPr="001741DE">
        <w:rPr>
          <w:rFonts w:ascii="Aptos Display" w:hAnsi="Aptos Display"/>
        </w:rPr>
        <w:t xml:space="preserve"> the next visit, the dentist can revisit the same finding and continue the conversation."</w:t>
      </w:r>
    </w:p>
    <w:p w14:paraId="7C00C582" w14:textId="465B9E91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44A5F474" w14:textId="1E540A3D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What is the role of the dashboard?</w:t>
      </w:r>
    </w:p>
    <w:p w14:paraId="2D9FD318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"What does the dashboard show?"</w:t>
      </w:r>
    </w:p>
    <w:p w14:paraId="67720819" w14:textId="7AD93DEC" w:rsidR="009F28E2" w:rsidRPr="001741DE" w:rsidRDefault="001741DE" w:rsidP="009F28E2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1CAD92C2" w14:textId="48155149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"The dashboard helps the practice see how AVA impacts treatment acceptance and revenue. For DSOs, it can also support multi-site performance tracking."</w:t>
      </w:r>
    </w:p>
    <w:p w14:paraId="49E3D0A0" w14:textId="7B298DAD" w:rsidR="001741DE" w:rsidRPr="000342EE" w:rsidRDefault="001741DE" w:rsidP="001741DE">
      <w:pPr>
        <w:spacing w:after="0" w:line="240" w:lineRule="auto"/>
        <w:rPr>
          <w:rFonts w:ascii="Aptos Display" w:hAnsi="Aptos Display"/>
        </w:rPr>
      </w:pPr>
    </w:p>
    <w:p w14:paraId="49875877" w14:textId="7200C66A" w:rsidR="001741DE" w:rsidRPr="001741DE" w:rsidRDefault="001741DE" w:rsidP="00F75E54">
      <w:pPr>
        <w:pStyle w:val="Titre2"/>
        <w:numPr>
          <w:ilvl w:val="0"/>
          <w:numId w:val="22"/>
        </w:numPr>
      </w:pPr>
      <w:r w:rsidRPr="001741DE">
        <w:t>What is the single most important sales message?</w:t>
      </w:r>
    </w:p>
    <w:p w14:paraId="68599CBA" w14:textId="77777777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Question</w:t>
      </w:r>
      <w:r w:rsidRPr="001741DE">
        <w:rPr>
          <w:rFonts w:ascii="Aptos Display" w:hAnsi="Aptos Display"/>
        </w:rPr>
        <w:br/>
        <w:t>"What should sales reps absolutely remember?"</w:t>
      </w:r>
    </w:p>
    <w:p w14:paraId="50DE810F" w14:textId="20E78833" w:rsidR="009F28E2" w:rsidRPr="001741DE" w:rsidRDefault="001741DE" w:rsidP="009F28E2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  <w:b/>
          <w:bCs/>
        </w:rPr>
        <w:t>Answer</w:t>
      </w:r>
    </w:p>
    <w:p w14:paraId="0309EF19" w14:textId="739629BB" w:rsidR="001741DE" w:rsidRPr="001741DE" w:rsidRDefault="001741DE" w:rsidP="001741DE">
      <w:pPr>
        <w:spacing w:after="0" w:line="240" w:lineRule="auto"/>
        <w:rPr>
          <w:rFonts w:ascii="Aptos Display" w:hAnsi="Aptos Display"/>
        </w:rPr>
      </w:pPr>
      <w:r w:rsidRPr="001741DE">
        <w:rPr>
          <w:rFonts w:ascii="Aptos Display" w:hAnsi="Aptos Display"/>
        </w:rPr>
        <w:t>"Same patient. Same dentist. Same treatment plan. The difference is communication. AVA helps patients see, understand, trust, and accept treatment."</w:t>
      </w:r>
    </w:p>
    <w:p w14:paraId="4AC8C8DD" w14:textId="77777777" w:rsidR="001F59DD" w:rsidRPr="0062052E" w:rsidRDefault="001F59DD" w:rsidP="0047528A">
      <w:pPr>
        <w:spacing w:after="0" w:line="240" w:lineRule="auto"/>
        <w:rPr>
          <w:rFonts w:ascii="Aptos Display" w:hAnsi="Aptos Display"/>
        </w:rPr>
      </w:pPr>
    </w:p>
    <w:sectPr w:rsidR="001F59DD" w:rsidRPr="0062052E" w:rsidSect="005F5FF9">
      <w:footerReference w:type="default" r:id="rId8"/>
      <w:headerReference w:type="first" r:id="rId9"/>
      <w:footerReference w:type="first" r:id="rId10"/>
      <w:pgSz w:w="12240" w:h="15840"/>
      <w:pgMar w:top="1361" w:right="1134" w:bottom="136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33492" w14:textId="77777777" w:rsidR="00BD7F66" w:rsidRDefault="00BD7F66" w:rsidP="00425521">
      <w:pPr>
        <w:spacing w:after="0" w:line="240" w:lineRule="auto"/>
      </w:pPr>
      <w:r>
        <w:separator/>
      </w:r>
    </w:p>
  </w:endnote>
  <w:endnote w:type="continuationSeparator" w:id="0">
    <w:p w14:paraId="2FB7901D" w14:textId="77777777" w:rsidR="00BD7F66" w:rsidRDefault="00BD7F66" w:rsidP="0042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BC71" w14:textId="590A4F0E" w:rsidR="00F13112" w:rsidRDefault="00F13112">
    <w:pPr>
      <w:pStyle w:val="Pieddepage"/>
    </w:pPr>
    <w:r>
      <w:rPr>
        <w:b/>
        <w:bCs/>
        <w:color w:val="F79646" w:themeColor="accent6"/>
      </w:rPr>
      <w:tab/>
    </w:r>
    <w:r>
      <w:rPr>
        <w:b/>
        <w:bCs/>
        <w:color w:val="F79646" w:themeColor="accent6"/>
      </w:rPr>
      <w:tab/>
    </w:r>
    <w:r w:rsidRPr="00EE32D1">
      <w:rPr>
        <w:b/>
        <w:bCs/>
        <w:color w:val="F79646" w:themeColor="accent6"/>
      </w:rPr>
      <w:fldChar w:fldCharType="begin"/>
    </w:r>
    <w:r w:rsidRPr="00EE32D1">
      <w:rPr>
        <w:b/>
        <w:bCs/>
        <w:color w:val="F79646" w:themeColor="accent6"/>
      </w:rPr>
      <w:instrText>PAGE  \* Arabic  \* MERGEFORMAT</w:instrText>
    </w:r>
    <w:r w:rsidRPr="00EE32D1">
      <w:rPr>
        <w:b/>
        <w:bCs/>
        <w:color w:val="F79646" w:themeColor="accent6"/>
      </w:rPr>
      <w:fldChar w:fldCharType="separate"/>
    </w:r>
    <w:r>
      <w:rPr>
        <w:b/>
        <w:bCs/>
        <w:color w:val="F79646" w:themeColor="accent6"/>
      </w:rPr>
      <w:t>1</w:t>
    </w:r>
    <w:r w:rsidRPr="00EE32D1">
      <w:rPr>
        <w:b/>
        <w:bCs/>
        <w:color w:val="F79646" w:themeColor="accent6"/>
      </w:rPr>
      <w:fldChar w:fldCharType="end"/>
    </w:r>
    <w:r w:rsidRPr="00EE32D1">
      <w:rPr>
        <w:b/>
        <w:bCs/>
        <w:color w:val="F79646" w:themeColor="accent6"/>
      </w:rPr>
      <w:t>/</w:t>
    </w:r>
    <w:r w:rsidRPr="00EE32D1">
      <w:rPr>
        <w:b/>
        <w:bCs/>
        <w:color w:val="F79646" w:themeColor="accent6"/>
      </w:rPr>
      <w:fldChar w:fldCharType="begin"/>
    </w:r>
    <w:r w:rsidRPr="00EE32D1">
      <w:rPr>
        <w:b/>
        <w:bCs/>
        <w:color w:val="F79646" w:themeColor="accent6"/>
      </w:rPr>
      <w:instrText>NUMPAGES  \* arabe  \* MERGEFORMAT</w:instrText>
    </w:r>
    <w:r w:rsidRPr="00EE32D1">
      <w:rPr>
        <w:b/>
        <w:bCs/>
        <w:color w:val="F79646" w:themeColor="accent6"/>
      </w:rPr>
      <w:fldChar w:fldCharType="separate"/>
    </w:r>
    <w:r>
      <w:rPr>
        <w:b/>
        <w:bCs/>
        <w:color w:val="F79646" w:themeColor="accent6"/>
      </w:rPr>
      <w:t>7</w:t>
    </w:r>
    <w:r w:rsidRPr="00EE32D1">
      <w:rPr>
        <w:b/>
        <w:bCs/>
        <w:color w:val="F79646" w:themeColor="accent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A82B5" w14:textId="12D9DF50" w:rsidR="002520C5" w:rsidRPr="00EE32D1" w:rsidRDefault="00F13112">
    <w:pPr>
      <w:pStyle w:val="Pieddepage"/>
      <w:rPr>
        <w:b/>
        <w:bCs/>
      </w:rPr>
    </w:pPr>
    <w:r w:rsidRPr="00EE32D1">
      <w:rPr>
        <w:b/>
        <w:bCs/>
        <w:noProof/>
        <w:color w:val="4F81BD" w:themeColor="accent1"/>
      </w:rPr>
      <w:drawing>
        <wp:anchor distT="0" distB="0" distL="114300" distR="114300" simplePos="0" relativeHeight="251659264" behindDoc="0" locked="0" layoutInCell="1" allowOverlap="1" wp14:anchorId="3516782B" wp14:editId="58414130">
          <wp:simplePos x="0" y="0"/>
          <wp:positionH relativeFrom="column">
            <wp:posOffset>3810</wp:posOffset>
          </wp:positionH>
          <wp:positionV relativeFrom="paragraph">
            <wp:posOffset>-90170</wp:posOffset>
          </wp:positionV>
          <wp:extent cx="4791075" cy="644741"/>
          <wp:effectExtent l="0" t="0" r="0" b="3175"/>
          <wp:wrapNone/>
          <wp:docPr id="73793395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93395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91075" cy="6447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32D1">
      <w:rPr>
        <w:color w:val="C0504D" w:themeColor="accent2"/>
      </w:rPr>
      <w:tab/>
    </w:r>
    <w:r w:rsidR="00EE32D1">
      <w:rPr>
        <w:color w:val="C0504D" w:themeColor="accent2"/>
      </w:rPr>
      <w:tab/>
    </w:r>
    <w:r w:rsidR="00EE32D1" w:rsidRPr="00EE32D1">
      <w:rPr>
        <w:b/>
        <w:bCs/>
        <w:color w:val="F79646" w:themeColor="accent6"/>
      </w:rPr>
      <w:fldChar w:fldCharType="begin"/>
    </w:r>
    <w:r w:rsidR="00EE32D1" w:rsidRPr="00EE32D1">
      <w:rPr>
        <w:b/>
        <w:bCs/>
        <w:color w:val="F79646" w:themeColor="accent6"/>
      </w:rPr>
      <w:instrText>PAGE  \* Arabic  \* MERGEFORMAT</w:instrText>
    </w:r>
    <w:r w:rsidR="00EE32D1" w:rsidRPr="00EE32D1">
      <w:rPr>
        <w:b/>
        <w:bCs/>
        <w:color w:val="F79646" w:themeColor="accent6"/>
      </w:rPr>
      <w:fldChar w:fldCharType="separate"/>
    </w:r>
    <w:r w:rsidR="00EE32D1" w:rsidRPr="00EE32D1">
      <w:rPr>
        <w:b/>
        <w:bCs/>
        <w:color w:val="F79646" w:themeColor="accent6"/>
      </w:rPr>
      <w:t>1</w:t>
    </w:r>
    <w:r w:rsidR="00EE32D1" w:rsidRPr="00EE32D1">
      <w:rPr>
        <w:b/>
        <w:bCs/>
        <w:color w:val="F79646" w:themeColor="accent6"/>
      </w:rPr>
      <w:fldChar w:fldCharType="end"/>
    </w:r>
    <w:r w:rsidR="00EE32D1" w:rsidRPr="00EE32D1">
      <w:rPr>
        <w:b/>
        <w:bCs/>
        <w:color w:val="F79646" w:themeColor="accent6"/>
      </w:rPr>
      <w:t>/</w:t>
    </w:r>
    <w:r w:rsidR="00EE32D1" w:rsidRPr="00EE32D1">
      <w:rPr>
        <w:b/>
        <w:bCs/>
        <w:color w:val="F79646" w:themeColor="accent6"/>
      </w:rPr>
      <w:fldChar w:fldCharType="begin"/>
    </w:r>
    <w:r w:rsidR="00EE32D1" w:rsidRPr="00EE32D1">
      <w:rPr>
        <w:b/>
        <w:bCs/>
        <w:color w:val="F79646" w:themeColor="accent6"/>
      </w:rPr>
      <w:instrText>NUMPAGES  \* arabe  \* MERGEFORMAT</w:instrText>
    </w:r>
    <w:r w:rsidR="00EE32D1" w:rsidRPr="00EE32D1">
      <w:rPr>
        <w:b/>
        <w:bCs/>
        <w:color w:val="F79646" w:themeColor="accent6"/>
      </w:rPr>
      <w:fldChar w:fldCharType="separate"/>
    </w:r>
    <w:r w:rsidR="00EE32D1" w:rsidRPr="00EE32D1">
      <w:rPr>
        <w:b/>
        <w:bCs/>
        <w:color w:val="F79646" w:themeColor="accent6"/>
      </w:rPr>
      <w:t>1</w:t>
    </w:r>
    <w:r w:rsidR="00EE32D1" w:rsidRPr="00EE32D1">
      <w:rPr>
        <w:b/>
        <w:bCs/>
        <w:color w:val="F79646" w:themeColor="accent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AD2E5" w14:textId="77777777" w:rsidR="00BD7F66" w:rsidRDefault="00BD7F66" w:rsidP="00425521">
      <w:pPr>
        <w:spacing w:after="0" w:line="240" w:lineRule="auto"/>
      </w:pPr>
      <w:r>
        <w:separator/>
      </w:r>
    </w:p>
  </w:footnote>
  <w:footnote w:type="continuationSeparator" w:id="0">
    <w:p w14:paraId="3ECBBB7E" w14:textId="77777777" w:rsidR="00BD7F66" w:rsidRDefault="00BD7F66" w:rsidP="00425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5E77" w14:textId="4EE116B1" w:rsidR="00E93D69" w:rsidRDefault="002520C5">
    <w:pPr>
      <w:pStyle w:val="En-tt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C3059DF" wp14:editId="47A4DEEA">
          <wp:simplePos x="0" y="0"/>
          <wp:positionH relativeFrom="column">
            <wp:posOffset>-342900</wp:posOffset>
          </wp:positionH>
          <wp:positionV relativeFrom="paragraph">
            <wp:posOffset>-280035</wp:posOffset>
          </wp:positionV>
          <wp:extent cx="2686202" cy="423081"/>
          <wp:effectExtent l="0" t="0" r="0" b="0"/>
          <wp:wrapNone/>
          <wp:docPr id="170920759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920759" name="Image 1709207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6202" cy="423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BC722F"/>
    <w:multiLevelType w:val="hybridMultilevel"/>
    <w:tmpl w:val="FCC6E0BC"/>
    <w:lvl w:ilvl="0" w:tplc="090A2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79646" w:themeColor="accent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00AD4"/>
    <w:multiLevelType w:val="hybridMultilevel"/>
    <w:tmpl w:val="384C1C1C"/>
    <w:lvl w:ilvl="0" w:tplc="090A2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79646" w:themeColor="accent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E3F7B"/>
    <w:multiLevelType w:val="hybridMultilevel"/>
    <w:tmpl w:val="4FD4F7DC"/>
    <w:lvl w:ilvl="0" w:tplc="08EC9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504D" w:themeColor="accen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B4F55"/>
    <w:multiLevelType w:val="hybridMultilevel"/>
    <w:tmpl w:val="61183F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F83010"/>
    <w:multiLevelType w:val="hybridMultilevel"/>
    <w:tmpl w:val="23B067C2"/>
    <w:lvl w:ilvl="0" w:tplc="090A2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79646" w:themeColor="accent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6A6C5C"/>
    <w:multiLevelType w:val="hybridMultilevel"/>
    <w:tmpl w:val="F618B912"/>
    <w:lvl w:ilvl="0" w:tplc="090A2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79646" w:themeColor="accent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886F6F"/>
    <w:multiLevelType w:val="hybridMultilevel"/>
    <w:tmpl w:val="9496BA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EF573F"/>
    <w:multiLevelType w:val="hybridMultilevel"/>
    <w:tmpl w:val="44E43694"/>
    <w:lvl w:ilvl="0" w:tplc="D3EE12E6">
      <w:numFmt w:val="bullet"/>
      <w:lvlText w:val="•"/>
      <w:lvlJc w:val="left"/>
      <w:pPr>
        <w:ind w:left="720" w:hanging="360"/>
      </w:pPr>
      <w:rPr>
        <w:rFonts w:ascii="Aptos Display" w:eastAsiaTheme="minorEastAsia" w:hAnsi="Aptos Display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8318D4"/>
    <w:multiLevelType w:val="hybridMultilevel"/>
    <w:tmpl w:val="88D2518C"/>
    <w:lvl w:ilvl="0" w:tplc="08EC9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504D" w:themeColor="accen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103D64"/>
    <w:multiLevelType w:val="hybridMultilevel"/>
    <w:tmpl w:val="D1846484"/>
    <w:lvl w:ilvl="0" w:tplc="090A2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79646" w:themeColor="accent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F34652"/>
    <w:multiLevelType w:val="hybridMultilevel"/>
    <w:tmpl w:val="ED3495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3052EF"/>
    <w:multiLevelType w:val="hybridMultilevel"/>
    <w:tmpl w:val="411A1376"/>
    <w:lvl w:ilvl="0" w:tplc="2272C69E">
      <w:numFmt w:val="bullet"/>
      <w:lvlText w:val="•"/>
      <w:lvlJc w:val="left"/>
      <w:pPr>
        <w:ind w:left="720" w:hanging="360"/>
      </w:pPr>
      <w:rPr>
        <w:rFonts w:ascii="Aptos Display" w:eastAsiaTheme="minorEastAsia" w:hAnsi="Aptos Display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E33404"/>
    <w:multiLevelType w:val="hybridMultilevel"/>
    <w:tmpl w:val="5746A75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1899302">
    <w:abstractNumId w:val="8"/>
  </w:num>
  <w:num w:numId="2" w16cid:durableId="1611158924">
    <w:abstractNumId w:val="6"/>
  </w:num>
  <w:num w:numId="3" w16cid:durableId="295380838">
    <w:abstractNumId w:val="5"/>
  </w:num>
  <w:num w:numId="4" w16cid:durableId="1225679035">
    <w:abstractNumId w:val="4"/>
  </w:num>
  <w:num w:numId="5" w16cid:durableId="1135103601">
    <w:abstractNumId w:val="7"/>
  </w:num>
  <w:num w:numId="6" w16cid:durableId="1944415563">
    <w:abstractNumId w:val="3"/>
  </w:num>
  <w:num w:numId="7" w16cid:durableId="2040932104">
    <w:abstractNumId w:val="2"/>
  </w:num>
  <w:num w:numId="8" w16cid:durableId="728308020">
    <w:abstractNumId w:val="1"/>
  </w:num>
  <w:num w:numId="9" w16cid:durableId="93987566">
    <w:abstractNumId w:val="0"/>
  </w:num>
  <w:num w:numId="10" w16cid:durableId="1420323449">
    <w:abstractNumId w:val="19"/>
  </w:num>
  <w:num w:numId="11" w16cid:durableId="1315333328">
    <w:abstractNumId w:val="15"/>
  </w:num>
  <w:num w:numId="12" w16cid:durableId="1965230291">
    <w:abstractNumId w:val="12"/>
  </w:num>
  <w:num w:numId="13" w16cid:durableId="990132900">
    <w:abstractNumId w:val="17"/>
  </w:num>
  <w:num w:numId="14" w16cid:durableId="72972403">
    <w:abstractNumId w:val="11"/>
  </w:num>
  <w:num w:numId="15" w16cid:durableId="1227373037">
    <w:abstractNumId w:val="9"/>
  </w:num>
  <w:num w:numId="16" w16cid:durableId="1322732581">
    <w:abstractNumId w:val="14"/>
  </w:num>
  <w:num w:numId="17" w16cid:durableId="330914237">
    <w:abstractNumId w:val="18"/>
  </w:num>
  <w:num w:numId="18" w16cid:durableId="1510751103">
    <w:abstractNumId w:val="13"/>
  </w:num>
  <w:num w:numId="19" w16cid:durableId="1995645126">
    <w:abstractNumId w:val="20"/>
  </w:num>
  <w:num w:numId="20" w16cid:durableId="1046178423">
    <w:abstractNumId w:val="10"/>
  </w:num>
  <w:num w:numId="21" w16cid:durableId="1591036838">
    <w:abstractNumId w:val="16"/>
  </w:num>
  <w:num w:numId="22" w16cid:durableId="70957017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2EE"/>
    <w:rsid w:val="00034616"/>
    <w:rsid w:val="00053882"/>
    <w:rsid w:val="00056D82"/>
    <w:rsid w:val="00057F21"/>
    <w:rsid w:val="0006063C"/>
    <w:rsid w:val="00064922"/>
    <w:rsid w:val="000B0D77"/>
    <w:rsid w:val="000C21B4"/>
    <w:rsid w:val="000E3B56"/>
    <w:rsid w:val="000E3E54"/>
    <w:rsid w:val="000F5868"/>
    <w:rsid w:val="000F6C15"/>
    <w:rsid w:val="001010C9"/>
    <w:rsid w:val="00101A9F"/>
    <w:rsid w:val="00112B92"/>
    <w:rsid w:val="0015074B"/>
    <w:rsid w:val="001741DE"/>
    <w:rsid w:val="00187F54"/>
    <w:rsid w:val="001A379C"/>
    <w:rsid w:val="001B1310"/>
    <w:rsid w:val="001C3CC6"/>
    <w:rsid w:val="001C4D87"/>
    <w:rsid w:val="001D12E3"/>
    <w:rsid w:val="001E0F5F"/>
    <w:rsid w:val="001E408F"/>
    <w:rsid w:val="001F59DD"/>
    <w:rsid w:val="001F730C"/>
    <w:rsid w:val="00220247"/>
    <w:rsid w:val="00223EAC"/>
    <w:rsid w:val="00226A02"/>
    <w:rsid w:val="00226C79"/>
    <w:rsid w:val="002317CD"/>
    <w:rsid w:val="00235BE8"/>
    <w:rsid w:val="00242F9C"/>
    <w:rsid w:val="0024759F"/>
    <w:rsid w:val="002520C5"/>
    <w:rsid w:val="00254E31"/>
    <w:rsid w:val="002552A0"/>
    <w:rsid w:val="00261B63"/>
    <w:rsid w:val="0029639D"/>
    <w:rsid w:val="002B1372"/>
    <w:rsid w:val="002B7753"/>
    <w:rsid w:val="002B7C60"/>
    <w:rsid w:val="002D627A"/>
    <w:rsid w:val="002D7191"/>
    <w:rsid w:val="002E37D6"/>
    <w:rsid w:val="00302F50"/>
    <w:rsid w:val="003173EF"/>
    <w:rsid w:val="00321729"/>
    <w:rsid w:val="00325345"/>
    <w:rsid w:val="00326F90"/>
    <w:rsid w:val="00330ABD"/>
    <w:rsid w:val="00341BA0"/>
    <w:rsid w:val="003528D9"/>
    <w:rsid w:val="003715BA"/>
    <w:rsid w:val="00371F68"/>
    <w:rsid w:val="00374DA0"/>
    <w:rsid w:val="003A36A1"/>
    <w:rsid w:val="003A537A"/>
    <w:rsid w:val="003C3DE6"/>
    <w:rsid w:val="003E0605"/>
    <w:rsid w:val="003E2738"/>
    <w:rsid w:val="003E5D75"/>
    <w:rsid w:val="00411650"/>
    <w:rsid w:val="00414D62"/>
    <w:rsid w:val="00420467"/>
    <w:rsid w:val="00425521"/>
    <w:rsid w:val="00440CFC"/>
    <w:rsid w:val="004419E8"/>
    <w:rsid w:val="00455770"/>
    <w:rsid w:val="00466781"/>
    <w:rsid w:val="0047450B"/>
    <w:rsid w:val="004748AF"/>
    <w:rsid w:val="0047528A"/>
    <w:rsid w:val="00495256"/>
    <w:rsid w:val="00497EA1"/>
    <w:rsid w:val="004F6F8B"/>
    <w:rsid w:val="004F7C0C"/>
    <w:rsid w:val="00503374"/>
    <w:rsid w:val="00507BB2"/>
    <w:rsid w:val="00513CB5"/>
    <w:rsid w:val="00514590"/>
    <w:rsid w:val="005201D6"/>
    <w:rsid w:val="005403C2"/>
    <w:rsid w:val="00552A3D"/>
    <w:rsid w:val="00553482"/>
    <w:rsid w:val="00562F22"/>
    <w:rsid w:val="00567293"/>
    <w:rsid w:val="005C2AA9"/>
    <w:rsid w:val="005F5FF9"/>
    <w:rsid w:val="0062052E"/>
    <w:rsid w:val="00621F07"/>
    <w:rsid w:val="00652C33"/>
    <w:rsid w:val="0066053D"/>
    <w:rsid w:val="006A5877"/>
    <w:rsid w:val="006A7E57"/>
    <w:rsid w:val="006D3500"/>
    <w:rsid w:val="006E45BE"/>
    <w:rsid w:val="006E7892"/>
    <w:rsid w:val="007035CD"/>
    <w:rsid w:val="00722215"/>
    <w:rsid w:val="0072449C"/>
    <w:rsid w:val="00745808"/>
    <w:rsid w:val="007723A3"/>
    <w:rsid w:val="007926DF"/>
    <w:rsid w:val="007A1D5F"/>
    <w:rsid w:val="007B1337"/>
    <w:rsid w:val="007B7730"/>
    <w:rsid w:val="007C0CF1"/>
    <w:rsid w:val="007C62C8"/>
    <w:rsid w:val="00830877"/>
    <w:rsid w:val="008629E2"/>
    <w:rsid w:val="008669B1"/>
    <w:rsid w:val="00866ADD"/>
    <w:rsid w:val="0087411D"/>
    <w:rsid w:val="008879E6"/>
    <w:rsid w:val="00892EFD"/>
    <w:rsid w:val="008B5C33"/>
    <w:rsid w:val="00916038"/>
    <w:rsid w:val="0091697C"/>
    <w:rsid w:val="0093070A"/>
    <w:rsid w:val="00931E69"/>
    <w:rsid w:val="0094382F"/>
    <w:rsid w:val="00945D69"/>
    <w:rsid w:val="009543A9"/>
    <w:rsid w:val="00970EE6"/>
    <w:rsid w:val="009A471E"/>
    <w:rsid w:val="009A5D8F"/>
    <w:rsid w:val="009B46F7"/>
    <w:rsid w:val="009D2D6B"/>
    <w:rsid w:val="009D69B7"/>
    <w:rsid w:val="009E051F"/>
    <w:rsid w:val="009F28E2"/>
    <w:rsid w:val="00A11AC5"/>
    <w:rsid w:val="00A165D7"/>
    <w:rsid w:val="00A57C56"/>
    <w:rsid w:val="00A65177"/>
    <w:rsid w:val="00A752CF"/>
    <w:rsid w:val="00A779A2"/>
    <w:rsid w:val="00A8343D"/>
    <w:rsid w:val="00A90689"/>
    <w:rsid w:val="00A97A0B"/>
    <w:rsid w:val="00AA1D8D"/>
    <w:rsid w:val="00AB289E"/>
    <w:rsid w:val="00AC7B39"/>
    <w:rsid w:val="00AE383F"/>
    <w:rsid w:val="00AF4173"/>
    <w:rsid w:val="00AF7BAC"/>
    <w:rsid w:val="00B235CE"/>
    <w:rsid w:val="00B2478F"/>
    <w:rsid w:val="00B276F0"/>
    <w:rsid w:val="00B31C28"/>
    <w:rsid w:val="00B47730"/>
    <w:rsid w:val="00B67D9D"/>
    <w:rsid w:val="00B72DD0"/>
    <w:rsid w:val="00BD6EA8"/>
    <w:rsid w:val="00BD7F66"/>
    <w:rsid w:val="00C05A05"/>
    <w:rsid w:val="00C15F8D"/>
    <w:rsid w:val="00C43E6E"/>
    <w:rsid w:val="00C97D47"/>
    <w:rsid w:val="00CB0664"/>
    <w:rsid w:val="00CB3A79"/>
    <w:rsid w:val="00CD4D25"/>
    <w:rsid w:val="00CE6A0B"/>
    <w:rsid w:val="00CF1D0C"/>
    <w:rsid w:val="00CF3514"/>
    <w:rsid w:val="00D05414"/>
    <w:rsid w:val="00D0710C"/>
    <w:rsid w:val="00D35E78"/>
    <w:rsid w:val="00D4528F"/>
    <w:rsid w:val="00D503C6"/>
    <w:rsid w:val="00D55FBD"/>
    <w:rsid w:val="00D6368F"/>
    <w:rsid w:val="00D702ED"/>
    <w:rsid w:val="00D74F37"/>
    <w:rsid w:val="00DE4046"/>
    <w:rsid w:val="00DF45C7"/>
    <w:rsid w:val="00E0668D"/>
    <w:rsid w:val="00E24B5C"/>
    <w:rsid w:val="00E3672D"/>
    <w:rsid w:val="00E51740"/>
    <w:rsid w:val="00E56EFB"/>
    <w:rsid w:val="00E7779A"/>
    <w:rsid w:val="00E85223"/>
    <w:rsid w:val="00E93D69"/>
    <w:rsid w:val="00EC3BD3"/>
    <w:rsid w:val="00EC51CC"/>
    <w:rsid w:val="00EE21E0"/>
    <w:rsid w:val="00EE32D1"/>
    <w:rsid w:val="00EF1757"/>
    <w:rsid w:val="00F06586"/>
    <w:rsid w:val="00F12E5A"/>
    <w:rsid w:val="00F13112"/>
    <w:rsid w:val="00F52544"/>
    <w:rsid w:val="00F5368B"/>
    <w:rsid w:val="00F62DF4"/>
    <w:rsid w:val="00F65CEE"/>
    <w:rsid w:val="00F72093"/>
    <w:rsid w:val="00F75E54"/>
    <w:rsid w:val="00FB1964"/>
    <w:rsid w:val="00FB706A"/>
    <w:rsid w:val="00FC06AE"/>
    <w:rsid w:val="00FC693F"/>
    <w:rsid w:val="00FE63DF"/>
    <w:rsid w:val="00FE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6C323B"/>
  <w14:defaultImageDpi w14:val="300"/>
  <w15:docId w15:val="{D50D4AD6-BE90-4B22-8C86-527A3313B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28A"/>
    <w:rPr>
      <w:rFonts w:ascii="Aptos" w:hAnsi="Aptos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7528A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bCs/>
      <w:color w:val="F79646" w:themeColor="accent6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47528A"/>
    <w:rPr>
      <w:rFonts w:asciiTheme="majorHAnsi" w:eastAsiaTheme="majorEastAsia" w:hAnsiTheme="majorHAnsi" w:cstheme="majorBidi"/>
      <w:b/>
      <w:bCs/>
      <w:color w:val="F79646" w:themeColor="accent6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AF4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1775</Words>
  <Characters>9233</Characters>
  <Application>Microsoft Office Word</Application>
  <DocSecurity>0</DocSecurity>
  <Lines>288</Lines>
  <Paragraphs>180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Laurent Zenou</cp:lastModifiedBy>
  <cp:revision>3</cp:revision>
  <dcterms:created xsi:type="dcterms:W3CDTF">2026-06-19T07:50:00Z</dcterms:created>
  <dcterms:modified xsi:type="dcterms:W3CDTF">2026-06-19T08:01:00Z</dcterms:modified>
  <cp:category/>
</cp:coreProperties>
</file>